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972" w:rsidRDefault="00EC1972" w:rsidP="00EC1972">
      <w:pPr>
        <w:pStyle w:val="NoSpacing"/>
      </w:pPr>
      <w:r>
        <w:rPr>
          <w:u w:val="single"/>
        </w:rPr>
        <w:t>John WIKES, younger</w:t>
      </w:r>
      <w:r>
        <w:t xml:space="preserve">   (fl.1442)</w:t>
      </w:r>
    </w:p>
    <w:p w:rsidR="00EC1972" w:rsidRDefault="00EC1972" w:rsidP="00EC1972">
      <w:pPr>
        <w:pStyle w:val="NoSpacing"/>
      </w:pPr>
      <w:proofErr w:type="gramStart"/>
      <w:r>
        <w:t>of</w:t>
      </w:r>
      <w:proofErr w:type="gramEnd"/>
      <w:r>
        <w:t xml:space="preserve"> London.  Waite.</w:t>
      </w:r>
    </w:p>
    <w:p w:rsidR="00EC1972" w:rsidRDefault="00EC1972" w:rsidP="00EC1972">
      <w:pPr>
        <w:pStyle w:val="NoSpacing"/>
      </w:pPr>
    </w:p>
    <w:p w:rsidR="00EC1972" w:rsidRDefault="00EC1972" w:rsidP="00EC1972">
      <w:pPr>
        <w:pStyle w:val="NoSpacing"/>
      </w:pPr>
    </w:p>
    <w:p w:rsidR="00EC1972" w:rsidRDefault="00EC1972" w:rsidP="00EC1972">
      <w:pPr>
        <w:pStyle w:val="NoSpacing"/>
      </w:pPr>
      <w:r>
        <w:t>15 Nov.1442</w:t>
      </w:r>
      <w:r>
        <w:tab/>
        <w:t xml:space="preserve">He was one of those who were appointed </w:t>
      </w:r>
      <w:proofErr w:type="spellStart"/>
      <w:proofErr w:type="gramStart"/>
      <w:r>
        <w:t>waites</w:t>
      </w:r>
      <w:proofErr w:type="spellEnd"/>
      <w:proofErr w:type="gramEnd"/>
      <w:r>
        <w:t xml:space="preserve"> of London by the Common</w:t>
      </w:r>
    </w:p>
    <w:p w:rsidR="00EC1972" w:rsidRDefault="00EC1972" w:rsidP="00EC1972">
      <w:pPr>
        <w:pStyle w:val="NoSpacing"/>
      </w:pPr>
      <w:r>
        <w:tab/>
      </w:r>
      <w:r>
        <w:tab/>
      </w:r>
      <w:proofErr w:type="gramStart"/>
      <w:r>
        <w:t>Council.</w:t>
      </w:r>
      <w:proofErr w:type="gramEnd"/>
      <w:r>
        <w:t xml:space="preserve">  (</w:t>
      </w:r>
      <w:hyperlink r:id="rId6" w:history="1">
        <w:r w:rsidRPr="00C56038">
          <w:rPr>
            <w:rStyle w:val="Hyperlink"/>
          </w:rPr>
          <w:t>www.british-history.ac.uk/report.aspx?compid=33726</w:t>
        </w:r>
      </w:hyperlink>
      <w:r>
        <w:t>)</w:t>
      </w:r>
    </w:p>
    <w:p w:rsidR="00EC1972" w:rsidRDefault="00EC1972" w:rsidP="00EC1972">
      <w:pPr>
        <w:pStyle w:val="NoSpacing"/>
      </w:pPr>
    </w:p>
    <w:p w:rsidR="00EC1972" w:rsidRDefault="00EC1972" w:rsidP="00EC1972">
      <w:pPr>
        <w:pStyle w:val="NoSpacing"/>
      </w:pPr>
    </w:p>
    <w:p w:rsidR="00EC1972" w:rsidRDefault="00EC1972" w:rsidP="00EC1972">
      <w:pPr>
        <w:pStyle w:val="NoSpacing"/>
      </w:pPr>
    </w:p>
    <w:p w:rsidR="00BA4020" w:rsidRPr="00EC1972" w:rsidRDefault="00EC1972" w:rsidP="00EC1972">
      <w:pPr>
        <w:pStyle w:val="NoSpacing"/>
      </w:pPr>
      <w:r>
        <w:t>4 September 2010</w:t>
      </w:r>
    </w:p>
    <w:sectPr w:rsidR="00BA4020" w:rsidRPr="00EC1972" w:rsidSect="00F246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972" w:rsidRDefault="00EC1972" w:rsidP="00552EBA">
      <w:pPr>
        <w:spacing w:after="0" w:line="240" w:lineRule="auto"/>
      </w:pPr>
      <w:r>
        <w:separator/>
      </w:r>
    </w:p>
  </w:endnote>
  <w:endnote w:type="continuationSeparator" w:id="0">
    <w:p w:rsidR="00EC1972" w:rsidRDefault="00EC197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C1972">
        <w:rPr>
          <w:noProof/>
        </w:rPr>
        <w:t>04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972" w:rsidRDefault="00EC1972" w:rsidP="00552EBA">
      <w:pPr>
        <w:spacing w:after="0" w:line="240" w:lineRule="auto"/>
      </w:pPr>
      <w:r>
        <w:separator/>
      </w:r>
    </w:p>
  </w:footnote>
  <w:footnote w:type="continuationSeparator" w:id="0">
    <w:p w:rsidR="00EC1972" w:rsidRDefault="00EC197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EC1972"/>
    <w:rsid w:val="00F246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C19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372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2010-09-04T20:05:00Z</dcterms:created>
  <dcterms:modified xsi:type="dcterms:W3CDTF">2010-09-04T20:05:00Z</dcterms:modified>
</cp:coreProperties>
</file>